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C1B6C" w14:textId="77777777" w:rsidR="00917514" w:rsidRPr="00917514" w:rsidRDefault="00917514" w:rsidP="00917514">
      <w:pPr>
        <w:pStyle w:val="Header"/>
        <w:rPr>
          <w:b/>
        </w:rPr>
      </w:pPr>
      <w:r w:rsidRPr="00917514">
        <w:rPr>
          <w:b/>
        </w:rPr>
        <w:t>Privileged and confidential</w:t>
      </w:r>
      <w:bookmarkStart w:id="0" w:name="_GoBack"/>
      <w:bookmarkEnd w:id="0"/>
    </w:p>
    <w:p w14:paraId="4738532F" w14:textId="77777777" w:rsidR="00917514" w:rsidRDefault="00917514">
      <w:pPr>
        <w:rPr>
          <w:b/>
        </w:rPr>
      </w:pPr>
    </w:p>
    <w:p w14:paraId="7B6A24C0" w14:textId="63798035" w:rsidR="001D2B7B" w:rsidRPr="00707E1E" w:rsidRDefault="00433CBE">
      <w:pPr>
        <w:rPr>
          <w:b/>
        </w:rPr>
      </w:pPr>
      <w:r w:rsidRPr="00707E1E">
        <w:rPr>
          <w:b/>
        </w:rPr>
        <w:t>Observations to Counsel</w:t>
      </w:r>
    </w:p>
    <w:p w14:paraId="3210DF80" w14:textId="77777777" w:rsidR="00C874CB" w:rsidRPr="00C874CB" w:rsidRDefault="00C874CB" w:rsidP="00C874CB">
      <w:pPr>
        <w:spacing w:line="480" w:lineRule="auto"/>
        <w:rPr>
          <w:u w:val="single"/>
        </w:rPr>
      </w:pPr>
      <w:r w:rsidRPr="00C874CB">
        <w:rPr>
          <w:u w:val="single"/>
        </w:rPr>
        <w:t>Nature of advice</w:t>
      </w:r>
      <w:r>
        <w:rPr>
          <w:u w:val="single"/>
        </w:rPr>
        <w:t xml:space="preserve"> sought</w:t>
      </w:r>
      <w:r w:rsidR="006F38CB">
        <w:rPr>
          <w:u w:val="single"/>
        </w:rPr>
        <w:t xml:space="preserve"> [</w:t>
      </w:r>
      <w:r w:rsidR="006F38CB" w:rsidRPr="00BF6979">
        <w:rPr>
          <w:u w:val="single"/>
          <w:shd w:val="clear" w:color="auto" w:fill="DEEAF6" w:themeFill="accent1" w:themeFillTint="33"/>
        </w:rPr>
        <w:t>or nature of the dispute</w:t>
      </w:r>
      <w:r w:rsidR="006F38CB">
        <w:rPr>
          <w:u w:val="single"/>
        </w:rPr>
        <w:t>]</w:t>
      </w:r>
    </w:p>
    <w:p w14:paraId="4C5AEDD1" w14:textId="71CD186B" w:rsidR="00433CBE" w:rsidRDefault="00C874CB" w:rsidP="00707E1E">
      <w:pPr>
        <w:pStyle w:val="ListParagraph"/>
        <w:numPr>
          <w:ilvl w:val="0"/>
          <w:numId w:val="1"/>
        </w:numPr>
        <w:spacing w:line="480" w:lineRule="auto"/>
      </w:pPr>
      <w:r>
        <w:t>Counsel is asked to advise on [</w:t>
      </w:r>
      <w:r w:rsidRPr="005207FE">
        <w:rPr>
          <w:shd w:val="clear" w:color="auto" w:fill="DEEAF6" w:themeFill="accent1" w:themeFillTint="33"/>
        </w:rPr>
        <w:t>set out what you want counsel to do: an advice on evidence, draft a pleading, draft an affidavit, settle a letter of demand, settle a letter to an expert witness</w:t>
      </w:r>
      <w:r w:rsidR="00EA1F1C">
        <w:rPr>
          <w:shd w:val="clear" w:color="auto" w:fill="DEEAF6" w:themeFill="accent1" w:themeFillTint="33"/>
        </w:rPr>
        <w:t>, attend a mediation</w:t>
      </w:r>
      <w:r>
        <w:t>.]</w:t>
      </w:r>
      <w:r w:rsidR="006F38CB">
        <w:t xml:space="preserve">  [In a dispute context, counsel is asked to advise and appear on behalf of </w:t>
      </w:r>
      <w:r w:rsidR="006B09F3">
        <w:t>Defendant</w:t>
      </w:r>
      <w:r w:rsidR="006F38CB">
        <w:t xml:space="preserve"> Pty Limited in proceedings commenced in the Supreme Court of NSW.]</w:t>
      </w:r>
    </w:p>
    <w:p w14:paraId="57624D3B" w14:textId="44DCF063" w:rsidR="00707E1E" w:rsidRDefault="001D2B7B" w:rsidP="00707E1E">
      <w:pPr>
        <w:pStyle w:val="ListParagraph"/>
        <w:numPr>
          <w:ilvl w:val="0"/>
          <w:numId w:val="1"/>
        </w:numPr>
        <w:spacing w:line="480" w:lineRule="auto"/>
      </w:pPr>
      <w:r w:rsidRPr="00BF6979">
        <w:rPr>
          <w:shd w:val="clear" w:color="auto" w:fill="DEEAF6" w:themeFill="accent1" w:themeFillTint="33"/>
        </w:rPr>
        <w:t>[If applicable</w:t>
      </w:r>
      <w:r>
        <w:t xml:space="preserve">] </w:t>
      </w:r>
      <w:r w:rsidR="00C874CB">
        <w:t xml:space="preserve">We require the </w:t>
      </w:r>
      <w:r w:rsidR="00EA1F1C">
        <w:t>[</w:t>
      </w:r>
      <w:r w:rsidR="00EA1F1C" w:rsidRPr="00EA1F1C">
        <w:rPr>
          <w:shd w:val="clear" w:color="auto" w:fill="DEEAF6" w:themeFill="accent1" w:themeFillTint="33"/>
        </w:rPr>
        <w:t>deliverable/</w:t>
      </w:r>
      <w:r w:rsidR="00C874CB" w:rsidRPr="00EA1F1C">
        <w:rPr>
          <w:shd w:val="clear" w:color="auto" w:fill="DEEAF6" w:themeFill="accent1" w:themeFillTint="33"/>
        </w:rPr>
        <w:t>advice</w:t>
      </w:r>
      <w:r w:rsidR="00EA1F1C">
        <w:t>]</w:t>
      </w:r>
      <w:r w:rsidR="00C874CB">
        <w:t xml:space="preserve"> by </w:t>
      </w:r>
      <w:r w:rsidR="00C874CB" w:rsidRPr="005207FE">
        <w:rPr>
          <w:shd w:val="clear" w:color="auto" w:fill="DEEAF6" w:themeFill="accent1" w:themeFillTint="33"/>
        </w:rPr>
        <w:t>[date</w:t>
      </w:r>
      <w:r w:rsidR="00C874CB">
        <w:t>]</w:t>
      </w:r>
      <w:r w:rsidR="00707E1E">
        <w:t>.</w:t>
      </w:r>
    </w:p>
    <w:p w14:paraId="7139B642" w14:textId="77777777" w:rsidR="00707E1E" w:rsidRDefault="00C874CB" w:rsidP="00707E1E">
      <w:pPr>
        <w:pStyle w:val="ListParagraph"/>
        <w:numPr>
          <w:ilvl w:val="0"/>
          <w:numId w:val="1"/>
        </w:numPr>
        <w:spacing w:line="480" w:lineRule="auto"/>
      </w:pPr>
      <w:r>
        <w:t>Prior to the advice being finalised, we seek a conference with counsel on or before [</w:t>
      </w:r>
      <w:r w:rsidRPr="005207FE">
        <w:rPr>
          <w:shd w:val="clear" w:color="auto" w:fill="DEEAF6" w:themeFill="accent1" w:themeFillTint="33"/>
        </w:rPr>
        <w:t>date</w:t>
      </w:r>
      <w:r>
        <w:t>].</w:t>
      </w:r>
    </w:p>
    <w:p w14:paraId="4E11FC69" w14:textId="77777777" w:rsidR="00C874CB" w:rsidRPr="00C874CB" w:rsidRDefault="00C874CB" w:rsidP="00C874CB">
      <w:pPr>
        <w:spacing w:line="480" w:lineRule="auto"/>
        <w:rPr>
          <w:u w:val="single"/>
        </w:rPr>
      </w:pPr>
      <w:r w:rsidRPr="00C874CB">
        <w:rPr>
          <w:u w:val="single"/>
        </w:rPr>
        <w:t>Factual background</w:t>
      </w:r>
      <w:r w:rsidR="005207FE">
        <w:rPr>
          <w:rStyle w:val="FootnoteReference"/>
        </w:rPr>
        <w:footnoteReference w:id="1"/>
      </w:r>
    </w:p>
    <w:p w14:paraId="230D1A7E" w14:textId="0414DADB" w:rsidR="00C874CB" w:rsidRDefault="00C874CB" w:rsidP="00707E1E">
      <w:pPr>
        <w:pStyle w:val="ListParagraph"/>
        <w:numPr>
          <w:ilvl w:val="0"/>
          <w:numId w:val="1"/>
        </w:numPr>
        <w:spacing w:line="480" w:lineRule="auto"/>
      </w:pPr>
      <w:r>
        <w:t>This matter involves allegations of [</w:t>
      </w:r>
      <w:r w:rsidRPr="005207FE">
        <w:rPr>
          <w:shd w:val="clear" w:color="auto" w:fill="DEEAF6" w:themeFill="accent1" w:themeFillTint="33"/>
        </w:rPr>
        <w:t>set out nature of cause of action: negligence, breach of contract, breach of consumer laws</w:t>
      </w:r>
      <w:r>
        <w:t>] against [</w:t>
      </w:r>
      <w:r w:rsidR="006B09F3">
        <w:rPr>
          <w:shd w:val="clear" w:color="auto" w:fill="DEEAF6" w:themeFill="accent1" w:themeFillTint="33"/>
        </w:rPr>
        <w:t>Defendant Pty</w:t>
      </w:r>
      <w:r w:rsidR="006B09F3" w:rsidRPr="005207FE">
        <w:rPr>
          <w:shd w:val="clear" w:color="auto" w:fill="DEEAF6" w:themeFill="accent1" w:themeFillTint="33"/>
        </w:rPr>
        <w:t xml:space="preserve"> </w:t>
      </w:r>
      <w:r w:rsidRPr="005207FE">
        <w:rPr>
          <w:shd w:val="clear" w:color="auto" w:fill="DEEAF6" w:themeFill="accent1" w:themeFillTint="33"/>
        </w:rPr>
        <w:t>Limited</w:t>
      </w:r>
      <w:r>
        <w:t>].</w:t>
      </w:r>
    </w:p>
    <w:p w14:paraId="48BE1F27" w14:textId="77777777" w:rsidR="00C874CB" w:rsidRDefault="00C874CB" w:rsidP="00707E1E">
      <w:pPr>
        <w:pStyle w:val="ListParagraph"/>
        <w:numPr>
          <w:ilvl w:val="0"/>
          <w:numId w:val="1"/>
        </w:numPr>
        <w:spacing w:line="480" w:lineRule="auto"/>
      </w:pPr>
      <w:r>
        <w:t>We act for [</w:t>
      </w:r>
      <w:r w:rsidRPr="005207FE">
        <w:rPr>
          <w:shd w:val="clear" w:color="auto" w:fill="DEEAF6" w:themeFill="accent1" w:themeFillTint="33"/>
        </w:rPr>
        <w:t>party</w:t>
      </w:r>
      <w:r>
        <w:t>].</w:t>
      </w:r>
    </w:p>
    <w:p w14:paraId="40BDEAAB" w14:textId="77777777" w:rsidR="00C874CB" w:rsidRDefault="00C874CB" w:rsidP="00707E1E">
      <w:pPr>
        <w:pStyle w:val="ListParagraph"/>
        <w:numPr>
          <w:ilvl w:val="0"/>
          <w:numId w:val="1"/>
        </w:numPr>
        <w:spacing w:line="480" w:lineRule="auto"/>
      </w:pPr>
      <w:r>
        <w:t>We refer counsel to the enclosed chronology of factual events dated [</w:t>
      </w:r>
      <w:r w:rsidRPr="005207FE">
        <w:rPr>
          <w:shd w:val="clear" w:color="auto" w:fill="DEEAF6" w:themeFill="accent1" w:themeFillTint="33"/>
        </w:rPr>
        <w:t xml:space="preserve"> </w:t>
      </w:r>
      <w:r>
        <w:t>].</w:t>
      </w:r>
    </w:p>
    <w:p w14:paraId="50E0713F" w14:textId="2F1CB11E" w:rsidR="00C874CB" w:rsidRDefault="00C874CB" w:rsidP="00707E1E">
      <w:pPr>
        <w:pStyle w:val="ListParagraph"/>
        <w:numPr>
          <w:ilvl w:val="0"/>
          <w:numId w:val="1"/>
        </w:numPr>
        <w:spacing w:line="480" w:lineRule="auto"/>
      </w:pPr>
      <w:r>
        <w:t>[</w:t>
      </w:r>
      <w:r w:rsidRPr="005207FE">
        <w:rPr>
          <w:shd w:val="clear" w:color="auto" w:fill="DEEAF6" w:themeFill="accent1" w:themeFillTint="33"/>
        </w:rPr>
        <w:t xml:space="preserve">Set out </w:t>
      </w:r>
      <w:r w:rsidR="007C0A9D">
        <w:rPr>
          <w:shd w:val="clear" w:color="auto" w:fill="DEEAF6" w:themeFill="accent1" w:themeFillTint="33"/>
        </w:rPr>
        <w:t>key</w:t>
      </w:r>
      <w:r w:rsidR="007C0A9D" w:rsidRPr="005207FE">
        <w:rPr>
          <w:shd w:val="clear" w:color="auto" w:fill="DEEAF6" w:themeFill="accent1" w:themeFillTint="33"/>
        </w:rPr>
        <w:t xml:space="preserve"> </w:t>
      </w:r>
      <w:r w:rsidRPr="005207FE">
        <w:rPr>
          <w:shd w:val="clear" w:color="auto" w:fill="DEEAF6" w:themeFill="accent1" w:themeFillTint="33"/>
        </w:rPr>
        <w:t>facts</w:t>
      </w:r>
      <w:r w:rsidR="007C0A9D">
        <w:rPr>
          <w:shd w:val="clear" w:color="auto" w:fill="DEEAF6" w:themeFill="accent1" w:themeFillTint="33"/>
        </w:rPr>
        <w:t xml:space="preserve"> (do not repeat every fact in the chronology)</w:t>
      </w:r>
      <w:r w:rsidR="005207FE">
        <w:rPr>
          <w:shd w:val="clear" w:color="auto" w:fill="DEEAF6" w:themeFill="accent1" w:themeFillTint="33"/>
        </w:rPr>
        <w:t>]</w:t>
      </w:r>
      <w:r>
        <w:t>.</w:t>
      </w:r>
    </w:p>
    <w:p w14:paraId="4D655088" w14:textId="77777777" w:rsidR="00024FB0" w:rsidRDefault="00024FB0" w:rsidP="00707E1E">
      <w:pPr>
        <w:pStyle w:val="ListParagraph"/>
        <w:numPr>
          <w:ilvl w:val="0"/>
          <w:numId w:val="1"/>
        </w:numPr>
        <w:spacing w:line="480" w:lineRule="auto"/>
      </w:pPr>
      <w:r>
        <w:t>The incident took place on [</w:t>
      </w:r>
      <w:r w:rsidRPr="005207FE">
        <w:rPr>
          <w:shd w:val="clear" w:color="auto" w:fill="DEEAF6" w:themeFill="accent1" w:themeFillTint="33"/>
        </w:rPr>
        <w:t>date</w:t>
      </w:r>
      <w:r>
        <w:t>].</w:t>
      </w:r>
    </w:p>
    <w:p w14:paraId="42CF58A8" w14:textId="77777777" w:rsidR="00024FB0" w:rsidRDefault="00024FB0" w:rsidP="00707E1E">
      <w:pPr>
        <w:pStyle w:val="ListParagraph"/>
        <w:numPr>
          <w:ilvl w:val="0"/>
          <w:numId w:val="1"/>
        </w:numPr>
        <w:spacing w:line="480" w:lineRule="auto"/>
      </w:pPr>
      <w:r>
        <w:t>The incident report prepared by [</w:t>
      </w:r>
      <w:r w:rsidRPr="005207FE">
        <w:rPr>
          <w:shd w:val="clear" w:color="auto" w:fill="DEEAF6" w:themeFill="accent1" w:themeFillTint="33"/>
        </w:rPr>
        <w:t>party</w:t>
      </w:r>
      <w:r>
        <w:t>] on [</w:t>
      </w:r>
      <w:r w:rsidRPr="005207FE">
        <w:rPr>
          <w:shd w:val="clear" w:color="auto" w:fill="DEEAF6" w:themeFill="accent1" w:themeFillTint="33"/>
        </w:rPr>
        <w:t>date</w:t>
      </w:r>
      <w:r>
        <w:t>] sets out the following relevant facts.</w:t>
      </w:r>
    </w:p>
    <w:p w14:paraId="27890A69" w14:textId="77777777" w:rsidR="00024FB0" w:rsidRDefault="00024FB0" w:rsidP="00707E1E">
      <w:pPr>
        <w:pStyle w:val="ListParagraph"/>
        <w:numPr>
          <w:ilvl w:val="0"/>
          <w:numId w:val="1"/>
        </w:numPr>
        <w:spacing w:line="480" w:lineRule="auto"/>
      </w:pPr>
      <w:r>
        <w:t xml:space="preserve">The claimant’s solicitor sent a letter of demand to </w:t>
      </w:r>
      <w:r w:rsidRPr="005207FE">
        <w:rPr>
          <w:shd w:val="clear" w:color="auto" w:fill="DEEAF6" w:themeFill="accent1" w:themeFillTint="33"/>
        </w:rPr>
        <w:t>[party</w:t>
      </w:r>
      <w:r>
        <w:t>] on [</w:t>
      </w:r>
      <w:r w:rsidRPr="005207FE">
        <w:rPr>
          <w:shd w:val="clear" w:color="auto" w:fill="DEEAF6" w:themeFill="accent1" w:themeFillTint="33"/>
        </w:rPr>
        <w:t>date</w:t>
      </w:r>
      <w:r>
        <w:t>] containing the following allegations.</w:t>
      </w:r>
    </w:p>
    <w:p w14:paraId="4F612EC4" w14:textId="24D74005" w:rsidR="00024FB0" w:rsidRDefault="00024FB0" w:rsidP="00707E1E">
      <w:pPr>
        <w:pStyle w:val="ListParagraph"/>
        <w:numPr>
          <w:ilvl w:val="0"/>
          <w:numId w:val="1"/>
        </w:numPr>
        <w:spacing w:line="480" w:lineRule="auto"/>
      </w:pPr>
      <w:r>
        <w:lastRenderedPageBreak/>
        <w:t>Our investigations into the circumstances of the incident, completed by [</w:t>
      </w:r>
      <w:r w:rsidRPr="00BF6979">
        <w:rPr>
          <w:shd w:val="clear" w:color="auto" w:fill="DEEAF6" w:themeFill="accent1" w:themeFillTint="33"/>
        </w:rPr>
        <w:t>person, title</w:t>
      </w:r>
      <w:r>
        <w:t>] on [</w:t>
      </w:r>
      <w:r w:rsidRPr="005207FE">
        <w:rPr>
          <w:shd w:val="clear" w:color="auto" w:fill="DEEAF6" w:themeFill="accent1" w:themeFillTint="33"/>
        </w:rPr>
        <w:t>date</w:t>
      </w:r>
      <w:r>
        <w:t>] reveal the following:</w:t>
      </w:r>
      <w:r w:rsidR="006C7B66">
        <w:t xml:space="preserve"> </w:t>
      </w:r>
    </w:p>
    <w:p w14:paraId="24ADAD2F" w14:textId="08FDACC8" w:rsidR="00C874CB" w:rsidRPr="00024FB0" w:rsidRDefault="00C874CB" w:rsidP="00C874CB">
      <w:pPr>
        <w:spacing w:line="480" w:lineRule="auto"/>
        <w:rPr>
          <w:u w:val="single"/>
        </w:rPr>
      </w:pPr>
      <w:r w:rsidRPr="00024FB0">
        <w:rPr>
          <w:u w:val="single"/>
        </w:rPr>
        <w:t>Procedural Background</w:t>
      </w:r>
      <w:r w:rsidR="00024FB0">
        <w:rPr>
          <w:rStyle w:val="FootnoteReference"/>
          <w:u w:val="single"/>
        </w:rPr>
        <w:footnoteReference w:id="2"/>
      </w:r>
      <w:r w:rsidR="00F633FF">
        <w:rPr>
          <w:u w:val="single"/>
        </w:rPr>
        <w:t xml:space="preserve"> [</w:t>
      </w:r>
      <w:r w:rsidR="00F633FF" w:rsidRPr="00BF6979">
        <w:rPr>
          <w:u w:val="single"/>
          <w:shd w:val="clear" w:color="auto" w:fill="DEEAF6" w:themeFill="accent1" w:themeFillTint="33"/>
        </w:rPr>
        <w:t>include where applicable</w:t>
      </w:r>
      <w:r w:rsidR="00F633FF">
        <w:rPr>
          <w:u w:val="single"/>
        </w:rPr>
        <w:t>]</w:t>
      </w:r>
    </w:p>
    <w:p w14:paraId="35D9AA95" w14:textId="77777777" w:rsidR="00024FB0" w:rsidRDefault="00024FB0" w:rsidP="00707E1E">
      <w:pPr>
        <w:pStyle w:val="ListParagraph"/>
        <w:numPr>
          <w:ilvl w:val="0"/>
          <w:numId w:val="1"/>
        </w:numPr>
        <w:spacing w:line="480" w:lineRule="auto"/>
      </w:pPr>
      <w:r>
        <w:t>Counsel is referred to the enclosed Court Chronology of Events.</w:t>
      </w:r>
    </w:p>
    <w:p w14:paraId="7A71ED0B" w14:textId="2B6034D3" w:rsidR="00C874CB" w:rsidRDefault="00024FB0" w:rsidP="00707E1E">
      <w:pPr>
        <w:pStyle w:val="ListParagraph"/>
        <w:numPr>
          <w:ilvl w:val="0"/>
          <w:numId w:val="1"/>
        </w:numPr>
        <w:spacing w:line="480" w:lineRule="auto"/>
      </w:pPr>
      <w:r>
        <w:t>The claimant filed and served a statement of claim in the [</w:t>
      </w:r>
      <w:r w:rsidRPr="005207FE">
        <w:rPr>
          <w:shd w:val="clear" w:color="auto" w:fill="DEEAF6" w:themeFill="accent1" w:themeFillTint="33"/>
        </w:rPr>
        <w:t>court or tribunal</w:t>
      </w:r>
      <w:r>
        <w:t>] on [</w:t>
      </w:r>
      <w:r w:rsidRPr="005207FE">
        <w:rPr>
          <w:shd w:val="clear" w:color="auto" w:fill="DEEAF6" w:themeFill="accent1" w:themeFillTint="33"/>
        </w:rPr>
        <w:t>date</w:t>
      </w:r>
      <w:r>
        <w:t>]. It contained the following allegations:</w:t>
      </w:r>
      <w:r w:rsidR="006C7B66">
        <w:t xml:space="preserve"> </w:t>
      </w:r>
    </w:p>
    <w:p w14:paraId="7F9FB3CE" w14:textId="77777777" w:rsidR="00C874CB" w:rsidRDefault="00024FB0" w:rsidP="00707E1E">
      <w:pPr>
        <w:pStyle w:val="ListParagraph"/>
        <w:numPr>
          <w:ilvl w:val="0"/>
          <w:numId w:val="1"/>
        </w:numPr>
        <w:spacing w:line="480" w:lineRule="auto"/>
      </w:pPr>
      <w:r>
        <w:t>[</w:t>
      </w:r>
      <w:r w:rsidRPr="005207FE">
        <w:rPr>
          <w:shd w:val="clear" w:color="auto" w:fill="DEEAF6" w:themeFill="accent1" w:themeFillTint="33"/>
        </w:rPr>
        <w:t>Party</w:t>
      </w:r>
      <w:r>
        <w:t>] filed and served a defence on [</w:t>
      </w:r>
      <w:r w:rsidRPr="005207FE">
        <w:rPr>
          <w:shd w:val="clear" w:color="auto" w:fill="DEEAF6" w:themeFill="accent1" w:themeFillTint="33"/>
        </w:rPr>
        <w:t>date</w:t>
      </w:r>
      <w:r>
        <w:t>].</w:t>
      </w:r>
    </w:p>
    <w:p w14:paraId="2CC1ECEF" w14:textId="77777777" w:rsidR="00C874CB" w:rsidRDefault="00024FB0" w:rsidP="00707E1E">
      <w:pPr>
        <w:pStyle w:val="ListParagraph"/>
        <w:numPr>
          <w:ilvl w:val="0"/>
          <w:numId w:val="1"/>
        </w:numPr>
        <w:spacing w:line="480" w:lineRule="auto"/>
      </w:pPr>
      <w:r>
        <w:t>A directions hearing took place before [</w:t>
      </w:r>
      <w:r w:rsidRPr="005207FE">
        <w:rPr>
          <w:shd w:val="clear" w:color="auto" w:fill="DEEAF6" w:themeFill="accent1" w:themeFillTint="33"/>
        </w:rPr>
        <w:t>Judge / Registrar</w:t>
      </w:r>
      <w:r>
        <w:t>] on [</w:t>
      </w:r>
      <w:r w:rsidRPr="005207FE">
        <w:rPr>
          <w:shd w:val="clear" w:color="auto" w:fill="DEEAF6" w:themeFill="accent1" w:themeFillTint="33"/>
        </w:rPr>
        <w:t>date</w:t>
      </w:r>
      <w:r>
        <w:t>]</w:t>
      </w:r>
      <w:r w:rsidR="00C874CB">
        <w:t>.</w:t>
      </w:r>
      <w:r>
        <w:t xml:space="preserve"> The following orders were made [</w:t>
      </w:r>
      <w:r w:rsidRPr="005207FE">
        <w:rPr>
          <w:shd w:val="clear" w:color="auto" w:fill="DEEAF6" w:themeFill="accent1" w:themeFillTint="33"/>
        </w:rPr>
        <w:t>set out orders</w:t>
      </w:r>
      <w:r>
        <w:t>].</w:t>
      </w:r>
    </w:p>
    <w:p w14:paraId="26AB537C" w14:textId="43087903" w:rsidR="00C874CB" w:rsidRDefault="00024FB0" w:rsidP="00707E1E">
      <w:pPr>
        <w:pStyle w:val="ListParagraph"/>
        <w:numPr>
          <w:ilvl w:val="0"/>
          <w:numId w:val="1"/>
        </w:numPr>
        <w:spacing w:line="480" w:lineRule="auto"/>
      </w:pPr>
      <w:r>
        <w:t xml:space="preserve">The parties have agreed to attend a mediation </w:t>
      </w:r>
      <w:r w:rsidR="006C7B66">
        <w:t xml:space="preserve">[or the proceeding is listed for trial] </w:t>
      </w:r>
      <w:r>
        <w:t>on [</w:t>
      </w:r>
      <w:r w:rsidR="005207FE" w:rsidRPr="005207FE">
        <w:rPr>
          <w:shd w:val="clear" w:color="auto" w:fill="DEEAF6" w:themeFill="accent1" w:themeFillTint="33"/>
        </w:rPr>
        <w:t>date, time, place</w:t>
      </w:r>
      <w:r>
        <w:t>].</w:t>
      </w:r>
      <w:r w:rsidR="005207FE">
        <w:t xml:space="preserve"> </w:t>
      </w:r>
    </w:p>
    <w:p w14:paraId="15AE7A8A" w14:textId="77777777" w:rsidR="00024FB0" w:rsidRDefault="00024FB0" w:rsidP="00024FB0">
      <w:pPr>
        <w:spacing w:line="480" w:lineRule="auto"/>
        <w:ind w:left="360"/>
      </w:pPr>
      <w:r w:rsidRPr="00024FB0">
        <w:rPr>
          <w:u w:val="single"/>
        </w:rPr>
        <w:t>The law</w:t>
      </w:r>
      <w:r>
        <w:rPr>
          <w:rStyle w:val="FootnoteReference"/>
        </w:rPr>
        <w:footnoteReference w:id="3"/>
      </w:r>
    </w:p>
    <w:p w14:paraId="619FC657" w14:textId="77777777" w:rsidR="00024FB0" w:rsidRDefault="00024FB0" w:rsidP="00707E1E">
      <w:pPr>
        <w:pStyle w:val="ListParagraph"/>
        <w:numPr>
          <w:ilvl w:val="0"/>
          <w:numId w:val="1"/>
        </w:numPr>
        <w:spacing w:line="480" w:lineRule="auto"/>
      </w:pPr>
      <w:r>
        <w:t>Counsel’s attention is drawn to [</w:t>
      </w:r>
      <w:r w:rsidRPr="005207FE">
        <w:rPr>
          <w:shd w:val="clear" w:color="auto" w:fill="DEEAF6" w:themeFill="accent1" w:themeFillTint="33"/>
        </w:rPr>
        <w:t>identify relevant legislation, policy</w:t>
      </w:r>
      <w:r w:rsidR="00977534" w:rsidRPr="005207FE">
        <w:rPr>
          <w:shd w:val="clear" w:color="auto" w:fill="DEEAF6" w:themeFill="accent1" w:themeFillTint="33"/>
        </w:rPr>
        <w:t>, key authorities</w:t>
      </w:r>
      <w:r w:rsidRPr="005207FE">
        <w:rPr>
          <w:shd w:val="clear" w:color="auto" w:fill="DEEAF6" w:themeFill="accent1" w:themeFillTint="33"/>
        </w:rPr>
        <w:t xml:space="preserve"> etc</w:t>
      </w:r>
      <w:r>
        <w:t>].</w:t>
      </w:r>
    </w:p>
    <w:p w14:paraId="4988D903" w14:textId="77777777" w:rsidR="00024FB0" w:rsidRDefault="00024FB0" w:rsidP="00024FB0">
      <w:pPr>
        <w:spacing w:line="480" w:lineRule="auto"/>
        <w:ind w:left="360"/>
        <w:rPr>
          <w:u w:val="single"/>
        </w:rPr>
      </w:pPr>
      <w:r w:rsidRPr="00024FB0">
        <w:rPr>
          <w:u w:val="single"/>
        </w:rPr>
        <w:t>The evidence</w:t>
      </w:r>
      <w:r>
        <w:rPr>
          <w:rStyle w:val="FootnoteReference"/>
          <w:u w:val="single"/>
        </w:rPr>
        <w:footnoteReference w:id="4"/>
      </w:r>
    </w:p>
    <w:p w14:paraId="21FA2707" w14:textId="77777777" w:rsidR="00465641" w:rsidRPr="00BF6979" w:rsidRDefault="00465641" w:rsidP="00024FB0">
      <w:pPr>
        <w:spacing w:line="480" w:lineRule="auto"/>
        <w:ind w:left="360"/>
        <w:rPr>
          <w:i/>
        </w:rPr>
      </w:pPr>
      <w:r w:rsidRPr="00BF6979">
        <w:rPr>
          <w:i/>
        </w:rPr>
        <w:t>Lay evidence</w:t>
      </w:r>
    </w:p>
    <w:p w14:paraId="14B7F057" w14:textId="77777777" w:rsidR="00024FB0" w:rsidRDefault="00024FB0" w:rsidP="00707E1E">
      <w:pPr>
        <w:pStyle w:val="ListParagraph"/>
        <w:numPr>
          <w:ilvl w:val="0"/>
          <w:numId w:val="1"/>
        </w:numPr>
        <w:spacing w:line="480" w:lineRule="auto"/>
      </w:pPr>
      <w:r>
        <w:t>The claimant has served the following [</w:t>
      </w:r>
      <w:r w:rsidRPr="005207FE">
        <w:rPr>
          <w:shd w:val="clear" w:color="auto" w:fill="DEEAF6" w:themeFill="accent1" w:themeFillTint="33"/>
        </w:rPr>
        <w:t>statements/affidavit</w:t>
      </w:r>
      <w:r>
        <w:t>]:</w:t>
      </w:r>
    </w:p>
    <w:p w14:paraId="6F8C074E" w14:textId="77777777" w:rsidR="00024FB0" w:rsidRDefault="00977534" w:rsidP="00024FB0">
      <w:pPr>
        <w:pStyle w:val="ListParagraph"/>
        <w:numPr>
          <w:ilvl w:val="1"/>
          <w:numId w:val="1"/>
        </w:numPr>
        <w:spacing w:line="480" w:lineRule="auto"/>
      </w:pPr>
      <w:r>
        <w:t>Statement of Kelly Smith dated [</w:t>
      </w:r>
      <w:r w:rsidRPr="005207FE">
        <w:rPr>
          <w:shd w:val="clear" w:color="auto" w:fill="DEEAF6" w:themeFill="accent1" w:themeFillTint="33"/>
        </w:rPr>
        <w:t>date];</w:t>
      </w:r>
    </w:p>
    <w:p w14:paraId="6A012309" w14:textId="77777777" w:rsidR="00977534" w:rsidRDefault="00977534" w:rsidP="00024FB0">
      <w:pPr>
        <w:pStyle w:val="ListParagraph"/>
        <w:numPr>
          <w:ilvl w:val="1"/>
          <w:numId w:val="1"/>
        </w:numPr>
        <w:spacing w:line="480" w:lineRule="auto"/>
      </w:pPr>
    </w:p>
    <w:p w14:paraId="48A9F918" w14:textId="77777777" w:rsidR="00977534" w:rsidRDefault="00977534" w:rsidP="00977534">
      <w:pPr>
        <w:pStyle w:val="ListParagraph"/>
        <w:numPr>
          <w:ilvl w:val="0"/>
          <w:numId w:val="1"/>
        </w:numPr>
        <w:spacing w:line="480" w:lineRule="auto"/>
      </w:pPr>
      <w:r>
        <w:lastRenderedPageBreak/>
        <w:t>The claimant has issued subpoenas/notices to produce to the following parties and the documents are enclosed:</w:t>
      </w:r>
    </w:p>
    <w:p w14:paraId="3BC5EBFB" w14:textId="77777777" w:rsidR="00977534" w:rsidRDefault="00977534" w:rsidP="00977534">
      <w:pPr>
        <w:pStyle w:val="ListParagraph"/>
        <w:numPr>
          <w:ilvl w:val="1"/>
          <w:numId w:val="1"/>
        </w:numPr>
        <w:spacing w:line="480" w:lineRule="auto"/>
      </w:pPr>
      <w:r>
        <w:t>[</w:t>
      </w:r>
      <w:r w:rsidRPr="005207FE">
        <w:rPr>
          <w:shd w:val="clear" w:color="auto" w:fill="DEEAF6" w:themeFill="accent1" w:themeFillTint="33"/>
        </w:rPr>
        <w:t>set out subpoenas etc</w:t>
      </w:r>
      <w:r>
        <w:t>].</w:t>
      </w:r>
    </w:p>
    <w:p w14:paraId="32FAC2FE" w14:textId="77777777" w:rsidR="00024FB0" w:rsidRDefault="00977534" w:rsidP="00707E1E">
      <w:pPr>
        <w:pStyle w:val="ListParagraph"/>
        <w:numPr>
          <w:ilvl w:val="0"/>
          <w:numId w:val="1"/>
        </w:numPr>
        <w:spacing w:line="480" w:lineRule="auto"/>
      </w:pPr>
      <w:r>
        <w:t>We have issued subpoenas/notices to produce to the following parties and the documents are enclosed:</w:t>
      </w:r>
    </w:p>
    <w:p w14:paraId="591756B3" w14:textId="77777777" w:rsidR="00977534" w:rsidRDefault="00977534" w:rsidP="00977534">
      <w:pPr>
        <w:pStyle w:val="ListParagraph"/>
        <w:numPr>
          <w:ilvl w:val="1"/>
          <w:numId w:val="1"/>
        </w:numPr>
        <w:spacing w:line="480" w:lineRule="auto"/>
      </w:pPr>
      <w:r>
        <w:t>[</w:t>
      </w:r>
      <w:r w:rsidRPr="005207FE">
        <w:rPr>
          <w:shd w:val="clear" w:color="auto" w:fill="DEEAF6" w:themeFill="accent1" w:themeFillTint="33"/>
        </w:rPr>
        <w:t>set out subpoenas etc</w:t>
      </w:r>
      <w:r>
        <w:t>].</w:t>
      </w:r>
    </w:p>
    <w:p w14:paraId="6F65F55B" w14:textId="77777777" w:rsidR="00024FB0" w:rsidRDefault="00977534" w:rsidP="00707E1E">
      <w:pPr>
        <w:pStyle w:val="ListParagraph"/>
        <w:numPr>
          <w:ilvl w:val="0"/>
          <w:numId w:val="1"/>
        </w:numPr>
        <w:spacing w:line="480" w:lineRule="auto"/>
      </w:pPr>
      <w:r>
        <w:t>We have drafted the following [</w:t>
      </w:r>
      <w:r w:rsidRPr="005207FE">
        <w:rPr>
          <w:shd w:val="clear" w:color="auto" w:fill="DEEAF6" w:themeFill="accent1" w:themeFillTint="33"/>
        </w:rPr>
        <w:t>statements/affidavit</w:t>
      </w:r>
      <w:r>
        <w:t>] and seek counsel’s assistance to settle them:</w:t>
      </w:r>
    </w:p>
    <w:p w14:paraId="35828637" w14:textId="77777777" w:rsidR="00465641" w:rsidRDefault="00465641" w:rsidP="00465641">
      <w:pPr>
        <w:pStyle w:val="ListParagraph"/>
        <w:numPr>
          <w:ilvl w:val="1"/>
          <w:numId w:val="1"/>
        </w:numPr>
        <w:spacing w:line="480" w:lineRule="auto"/>
      </w:pPr>
    </w:p>
    <w:p w14:paraId="6B63C405" w14:textId="77777777" w:rsidR="00465641" w:rsidRPr="00BF6979" w:rsidRDefault="00465641" w:rsidP="00465641">
      <w:pPr>
        <w:spacing w:line="480" w:lineRule="auto"/>
        <w:rPr>
          <w:i/>
        </w:rPr>
      </w:pPr>
      <w:r w:rsidRPr="00BF6979">
        <w:rPr>
          <w:i/>
        </w:rPr>
        <w:t>Expert Evidence</w:t>
      </w:r>
    </w:p>
    <w:p w14:paraId="6D63DE10" w14:textId="77777777" w:rsidR="00465641" w:rsidRDefault="00465641" w:rsidP="00707E1E">
      <w:pPr>
        <w:pStyle w:val="ListParagraph"/>
        <w:numPr>
          <w:ilvl w:val="0"/>
          <w:numId w:val="1"/>
        </w:numPr>
        <w:spacing w:line="480" w:lineRule="auto"/>
      </w:pPr>
      <w:r>
        <w:t>The claimant has served the following expert reports:</w:t>
      </w:r>
    </w:p>
    <w:p w14:paraId="2B4AFB88" w14:textId="77777777" w:rsidR="00465641" w:rsidRDefault="00465641" w:rsidP="00465641">
      <w:pPr>
        <w:pStyle w:val="ListParagraph"/>
        <w:numPr>
          <w:ilvl w:val="1"/>
          <w:numId w:val="1"/>
        </w:numPr>
        <w:spacing w:line="480" w:lineRule="auto"/>
      </w:pPr>
    </w:p>
    <w:p w14:paraId="76A063A6" w14:textId="77777777" w:rsidR="00465641" w:rsidRDefault="00465641" w:rsidP="00707E1E">
      <w:pPr>
        <w:pStyle w:val="ListParagraph"/>
        <w:numPr>
          <w:ilvl w:val="0"/>
          <w:numId w:val="1"/>
        </w:numPr>
        <w:spacing w:line="480" w:lineRule="auto"/>
      </w:pPr>
      <w:r>
        <w:t>The [</w:t>
      </w:r>
      <w:r w:rsidRPr="005207FE">
        <w:rPr>
          <w:shd w:val="clear" w:color="auto" w:fill="DEEAF6" w:themeFill="accent1" w:themeFillTint="33"/>
        </w:rPr>
        <w:t>other parties</w:t>
      </w:r>
      <w:r>
        <w:t>] have served the following expert reports</w:t>
      </w:r>
    </w:p>
    <w:p w14:paraId="021BCFF1" w14:textId="77777777" w:rsidR="00977534" w:rsidRDefault="00977534" w:rsidP="00977534">
      <w:pPr>
        <w:pStyle w:val="ListParagraph"/>
        <w:numPr>
          <w:ilvl w:val="1"/>
          <w:numId w:val="1"/>
        </w:numPr>
        <w:spacing w:line="480" w:lineRule="auto"/>
      </w:pPr>
    </w:p>
    <w:p w14:paraId="0005151D" w14:textId="77777777" w:rsidR="00977534" w:rsidRDefault="00977534" w:rsidP="00977534">
      <w:pPr>
        <w:spacing w:line="480" w:lineRule="auto"/>
        <w:rPr>
          <w:u w:val="single"/>
        </w:rPr>
      </w:pPr>
      <w:r w:rsidRPr="00977534">
        <w:rPr>
          <w:u w:val="single"/>
        </w:rPr>
        <w:t>Case Theory</w:t>
      </w:r>
      <w:r>
        <w:rPr>
          <w:rStyle w:val="FootnoteReference"/>
          <w:u w:val="single"/>
        </w:rPr>
        <w:footnoteReference w:id="5"/>
      </w:r>
    </w:p>
    <w:p w14:paraId="5E07B4BB" w14:textId="77777777" w:rsidR="00977534" w:rsidRDefault="00977534" w:rsidP="00707E1E">
      <w:pPr>
        <w:pStyle w:val="ListParagraph"/>
        <w:numPr>
          <w:ilvl w:val="0"/>
          <w:numId w:val="1"/>
        </w:numPr>
        <w:spacing w:line="480" w:lineRule="auto"/>
      </w:pPr>
    </w:p>
    <w:p w14:paraId="36F63518" w14:textId="0D6D1E3F" w:rsidR="008068A4" w:rsidRDefault="00382B8D" w:rsidP="00977534">
      <w:pPr>
        <w:spacing w:line="480" w:lineRule="auto"/>
        <w:rPr>
          <w:u w:val="single"/>
        </w:rPr>
      </w:pPr>
      <w:r>
        <w:rPr>
          <w:u w:val="single"/>
        </w:rPr>
        <w:t>Questions on which a</w:t>
      </w:r>
      <w:r w:rsidR="008068A4">
        <w:rPr>
          <w:u w:val="single"/>
        </w:rPr>
        <w:t xml:space="preserve">dvice </w:t>
      </w:r>
      <w:r>
        <w:rPr>
          <w:u w:val="single"/>
        </w:rPr>
        <w:t xml:space="preserve">is </w:t>
      </w:r>
      <w:r w:rsidR="008068A4">
        <w:rPr>
          <w:u w:val="single"/>
        </w:rPr>
        <w:t xml:space="preserve">sought [if </w:t>
      </w:r>
      <w:r>
        <w:rPr>
          <w:u w:val="single"/>
        </w:rPr>
        <w:t>counsel is being asked to advise on specific questions</w:t>
      </w:r>
      <w:r w:rsidR="008068A4">
        <w:rPr>
          <w:u w:val="single"/>
        </w:rPr>
        <w:t>]</w:t>
      </w:r>
    </w:p>
    <w:p w14:paraId="11D99C16" w14:textId="6E94F64F" w:rsidR="008068A4" w:rsidRDefault="008068A4" w:rsidP="008068A4">
      <w:pPr>
        <w:pStyle w:val="ListParagraph"/>
        <w:numPr>
          <w:ilvl w:val="0"/>
          <w:numId w:val="1"/>
        </w:numPr>
        <w:spacing w:line="480" w:lineRule="auto"/>
      </w:pPr>
      <w:r>
        <w:t>We seek counsel’s advice on the following questions:</w:t>
      </w:r>
    </w:p>
    <w:p w14:paraId="74ACCBCA" w14:textId="77777777" w:rsidR="008068A4" w:rsidRDefault="008068A4" w:rsidP="008068A4">
      <w:pPr>
        <w:pStyle w:val="ListParagraph"/>
        <w:numPr>
          <w:ilvl w:val="1"/>
          <w:numId w:val="1"/>
        </w:numPr>
        <w:spacing w:line="480" w:lineRule="auto"/>
      </w:pPr>
    </w:p>
    <w:p w14:paraId="68AD4770" w14:textId="77777777" w:rsidR="00977534" w:rsidRPr="00977534" w:rsidRDefault="00977534" w:rsidP="00977534">
      <w:pPr>
        <w:spacing w:line="480" w:lineRule="auto"/>
        <w:rPr>
          <w:u w:val="single"/>
        </w:rPr>
      </w:pPr>
      <w:r w:rsidRPr="00977534">
        <w:rPr>
          <w:u w:val="single"/>
        </w:rPr>
        <w:t>Rates</w:t>
      </w:r>
    </w:p>
    <w:p w14:paraId="5A9A771E" w14:textId="77777777" w:rsidR="00977534" w:rsidRDefault="00977534" w:rsidP="008068A4">
      <w:pPr>
        <w:pStyle w:val="ListParagraph"/>
        <w:numPr>
          <w:ilvl w:val="0"/>
          <w:numId w:val="1"/>
        </w:numPr>
        <w:spacing w:line="480" w:lineRule="auto"/>
      </w:pPr>
      <w:r>
        <w:t>We look forward to receiving counsel’s disclosure letter and fee agreement.</w:t>
      </w:r>
    </w:p>
    <w:p w14:paraId="72D89529" w14:textId="0D795D7C" w:rsidR="00977534" w:rsidRDefault="00BE09B1" w:rsidP="008068A4">
      <w:pPr>
        <w:pStyle w:val="ListParagraph"/>
        <w:numPr>
          <w:ilvl w:val="0"/>
          <w:numId w:val="1"/>
        </w:numPr>
        <w:spacing w:line="480" w:lineRule="auto"/>
      </w:pPr>
      <w:r>
        <w:t xml:space="preserve">[If applicable] </w:t>
      </w:r>
      <w:r w:rsidR="00977534">
        <w:t>We confirm that we have agreed to counsel’s rate of [</w:t>
      </w:r>
      <w:r w:rsidR="00977534" w:rsidRPr="005207FE">
        <w:rPr>
          <w:shd w:val="clear" w:color="auto" w:fill="DEEAF6" w:themeFill="accent1" w:themeFillTint="33"/>
        </w:rPr>
        <w:t>per hour, per day etc</w:t>
      </w:r>
      <w:r w:rsidR="00977534">
        <w:t>].</w:t>
      </w:r>
    </w:p>
    <w:p w14:paraId="79DF28DF" w14:textId="77777777" w:rsidR="00465641" w:rsidRPr="00465641" w:rsidRDefault="00465641" w:rsidP="00465641">
      <w:pPr>
        <w:spacing w:line="480" w:lineRule="auto"/>
        <w:rPr>
          <w:u w:val="single"/>
        </w:rPr>
      </w:pPr>
      <w:r w:rsidRPr="00465641">
        <w:rPr>
          <w:u w:val="single"/>
        </w:rPr>
        <w:t>Model litigant code</w:t>
      </w:r>
    </w:p>
    <w:p w14:paraId="012FF145" w14:textId="77777777" w:rsidR="00465641" w:rsidRDefault="00465641" w:rsidP="008068A4">
      <w:pPr>
        <w:pStyle w:val="ListParagraph"/>
        <w:numPr>
          <w:ilvl w:val="0"/>
          <w:numId w:val="1"/>
        </w:numPr>
        <w:spacing w:line="480" w:lineRule="auto"/>
      </w:pPr>
      <w:r>
        <w:t>[</w:t>
      </w:r>
      <w:r w:rsidRPr="005207FE">
        <w:rPr>
          <w:shd w:val="clear" w:color="auto" w:fill="DEEAF6" w:themeFill="accent1" w:themeFillTint="33"/>
        </w:rPr>
        <w:t>Include any relevant professional codes or internal documents</w:t>
      </w:r>
      <w:r>
        <w:t>]</w:t>
      </w:r>
      <w:r w:rsidR="005207FE">
        <w:t>.</w:t>
      </w:r>
    </w:p>
    <w:p w14:paraId="27479A17" w14:textId="77777777" w:rsidR="00977534" w:rsidRPr="00977534" w:rsidRDefault="00977534" w:rsidP="00977534">
      <w:pPr>
        <w:spacing w:line="480" w:lineRule="auto"/>
        <w:rPr>
          <w:u w:val="single"/>
        </w:rPr>
      </w:pPr>
      <w:r w:rsidRPr="00977534">
        <w:rPr>
          <w:u w:val="single"/>
        </w:rPr>
        <w:t>Conclusion</w:t>
      </w:r>
      <w:r w:rsidR="00EA1F1C">
        <w:rPr>
          <w:u w:val="single"/>
        </w:rPr>
        <w:t xml:space="preserve"> &amp; other matters</w:t>
      </w:r>
    </w:p>
    <w:p w14:paraId="00EF3CC7" w14:textId="77777777" w:rsidR="00977534" w:rsidRDefault="00977534" w:rsidP="008068A4">
      <w:pPr>
        <w:pStyle w:val="ListParagraph"/>
        <w:numPr>
          <w:ilvl w:val="0"/>
          <w:numId w:val="1"/>
        </w:numPr>
        <w:spacing w:line="480" w:lineRule="auto"/>
      </w:pPr>
    </w:p>
    <w:p w14:paraId="74FB43CB" w14:textId="77777777" w:rsidR="00977534" w:rsidRDefault="00977534" w:rsidP="00977534">
      <w:pPr>
        <w:pStyle w:val="ListParagraph"/>
        <w:spacing w:line="480" w:lineRule="auto"/>
        <w:ind w:left="1440"/>
      </w:pPr>
    </w:p>
    <w:sectPr w:rsidR="0097753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5D1F5" w14:textId="77777777" w:rsidR="00DE4581" w:rsidRDefault="00DE4581" w:rsidP="00C874CB">
      <w:pPr>
        <w:spacing w:after="0" w:line="240" w:lineRule="auto"/>
      </w:pPr>
      <w:r>
        <w:separator/>
      </w:r>
    </w:p>
  </w:endnote>
  <w:endnote w:type="continuationSeparator" w:id="0">
    <w:p w14:paraId="06F79005" w14:textId="77777777" w:rsidR="00DE4581" w:rsidRDefault="00DE4581" w:rsidP="00C87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BAA42" w14:textId="77777777" w:rsidR="00917514" w:rsidRDefault="009175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2217300"/>
      <w:docPartObj>
        <w:docPartGallery w:val="Page Numbers (Bottom of Page)"/>
        <w:docPartUnique/>
      </w:docPartObj>
    </w:sdtPr>
    <w:sdtEndPr>
      <w:rPr>
        <w:noProof/>
      </w:rPr>
    </w:sdtEndPr>
    <w:sdtContent>
      <w:p w14:paraId="4CC7EC6A" w14:textId="26969B76" w:rsidR="00D84CE4" w:rsidRDefault="00040767">
        <w:pPr>
          <w:pStyle w:val="Footer"/>
          <w:jc w:val="right"/>
          <w:rPr>
            <w:noProof/>
          </w:rPr>
        </w:pPr>
        <w:r>
          <w:fldChar w:fldCharType="begin"/>
        </w:r>
        <w:r>
          <w:instrText xml:space="preserve"> PAGE   \* MERGEFORMAT </w:instrText>
        </w:r>
        <w:r>
          <w:fldChar w:fldCharType="separate"/>
        </w:r>
        <w:r w:rsidR="00E30C9E">
          <w:rPr>
            <w:noProof/>
          </w:rPr>
          <w:t>2</w:t>
        </w:r>
        <w:r>
          <w:rPr>
            <w:noProof/>
          </w:rPr>
          <w:fldChar w:fldCharType="end"/>
        </w:r>
      </w:p>
      <w:p w14:paraId="23321DAB" w14:textId="77777777" w:rsidR="00D84CE4" w:rsidRDefault="00D84CE4">
        <w:pPr>
          <w:pStyle w:val="Footer"/>
          <w:jc w:val="right"/>
          <w:rPr>
            <w:noProof/>
          </w:rPr>
        </w:pPr>
      </w:p>
      <w:p w14:paraId="3735E272" w14:textId="77777777" w:rsidR="00D84CE4" w:rsidRPr="00D84CE4" w:rsidRDefault="00D84CE4">
        <w:pPr>
          <w:pStyle w:val="Footer"/>
          <w:jc w:val="right"/>
          <w:rPr>
            <w:noProof/>
            <w:color w:val="808080" w:themeColor="background1" w:themeShade="80"/>
            <w:sz w:val="20"/>
            <w:szCs w:val="20"/>
          </w:rPr>
        </w:pPr>
        <w:r w:rsidRPr="00D84CE4">
          <w:rPr>
            <w:noProof/>
            <w:color w:val="808080" w:themeColor="background1" w:themeShade="80"/>
            <w:sz w:val="20"/>
            <w:szCs w:val="20"/>
          </w:rPr>
          <w:t xml:space="preserve">© New South Wales Bar Association </w:t>
        </w:r>
      </w:p>
      <w:p w14:paraId="4CEB382C" w14:textId="082965DF" w:rsidR="00D84CE4" w:rsidRPr="00D84CE4" w:rsidRDefault="00D84CE4">
        <w:pPr>
          <w:pStyle w:val="Footer"/>
          <w:jc w:val="right"/>
          <w:rPr>
            <w:noProof/>
            <w:color w:val="808080" w:themeColor="background1" w:themeShade="80"/>
            <w:sz w:val="20"/>
            <w:szCs w:val="20"/>
          </w:rPr>
        </w:pPr>
        <w:r w:rsidRPr="00D84CE4">
          <w:rPr>
            <w:noProof/>
            <w:color w:val="808080" w:themeColor="background1" w:themeShade="80"/>
            <w:sz w:val="20"/>
            <w:szCs w:val="20"/>
          </w:rPr>
          <w:t>13 November 2018</w:t>
        </w:r>
      </w:p>
      <w:p w14:paraId="2DE9D86E" w14:textId="00648E18" w:rsidR="00040767" w:rsidRDefault="00D84CE4">
        <w:pPr>
          <w:pStyle w:val="Footer"/>
          <w:jc w:val="right"/>
        </w:pPr>
        <w:r w:rsidRPr="00D84CE4">
          <w:rPr>
            <w:noProof/>
            <w:color w:val="808080" w:themeColor="background1" w:themeShade="80"/>
            <w:sz w:val="20"/>
            <w:szCs w:val="20"/>
          </w:rPr>
          <w:t>findabarrister.com</w:t>
        </w:r>
      </w:p>
    </w:sdtContent>
  </w:sdt>
  <w:p w14:paraId="7F20C40E" w14:textId="77777777" w:rsidR="00040767" w:rsidRDefault="000407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71627" w14:textId="77777777" w:rsidR="00917514" w:rsidRDefault="009175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B7E9A" w14:textId="77777777" w:rsidR="00DE4581" w:rsidRDefault="00DE4581" w:rsidP="00C874CB">
      <w:pPr>
        <w:spacing w:after="0" w:line="240" w:lineRule="auto"/>
      </w:pPr>
      <w:r>
        <w:separator/>
      </w:r>
    </w:p>
  </w:footnote>
  <w:footnote w:type="continuationSeparator" w:id="0">
    <w:p w14:paraId="67AC6CED" w14:textId="77777777" w:rsidR="00DE4581" w:rsidRDefault="00DE4581" w:rsidP="00C874CB">
      <w:pPr>
        <w:spacing w:after="0" w:line="240" w:lineRule="auto"/>
      </w:pPr>
      <w:r>
        <w:continuationSeparator/>
      </w:r>
    </w:p>
  </w:footnote>
  <w:footnote w:id="1">
    <w:p w14:paraId="01CFAE40" w14:textId="77777777" w:rsidR="00040767" w:rsidRDefault="00040767" w:rsidP="005207FE">
      <w:pPr>
        <w:pStyle w:val="FootnoteText"/>
      </w:pPr>
      <w:r>
        <w:rPr>
          <w:rStyle w:val="FootnoteReference"/>
        </w:rPr>
        <w:footnoteRef/>
      </w:r>
      <w:r>
        <w:t xml:space="preserve"> Set out a summary of the key objective facts. If affidavits or statements have been served, try and refer these facts back to the evidence as set out in the affidavit or statement. If the facts are taken from court documents, identify the paragraph number of that document.</w:t>
      </w:r>
    </w:p>
  </w:footnote>
  <w:footnote w:id="2">
    <w:p w14:paraId="175C703F" w14:textId="7AC39028" w:rsidR="00040767" w:rsidRDefault="00040767">
      <w:pPr>
        <w:pStyle w:val="FootnoteText"/>
      </w:pPr>
      <w:r>
        <w:rPr>
          <w:rStyle w:val="FootnoteReference"/>
        </w:rPr>
        <w:footnoteRef/>
      </w:r>
      <w:r>
        <w:t xml:space="preserve"> Set out the key dates of the legal proceedings in the relevant court or tribunal.</w:t>
      </w:r>
    </w:p>
  </w:footnote>
  <w:footnote w:id="3">
    <w:p w14:paraId="504ACDB2" w14:textId="77777777" w:rsidR="00040767" w:rsidRDefault="00040767">
      <w:pPr>
        <w:pStyle w:val="FootnoteText"/>
      </w:pPr>
      <w:r>
        <w:rPr>
          <w:rStyle w:val="FootnoteReference"/>
        </w:rPr>
        <w:footnoteRef/>
      </w:r>
      <w:r>
        <w:t xml:space="preserve"> Identify relevant regulatory, legislative or policy material that counsel should consider.  </w:t>
      </w:r>
    </w:p>
  </w:footnote>
  <w:footnote w:id="4">
    <w:p w14:paraId="60C207F8" w14:textId="77777777" w:rsidR="00040767" w:rsidRDefault="00040767">
      <w:pPr>
        <w:pStyle w:val="FootnoteText"/>
      </w:pPr>
      <w:r>
        <w:rPr>
          <w:rStyle w:val="FootnoteReference"/>
        </w:rPr>
        <w:footnoteRef/>
      </w:r>
      <w:r>
        <w:t xml:space="preserve"> Identify the relevant evidence that has been obtained from the parties to the matter. </w:t>
      </w:r>
    </w:p>
  </w:footnote>
  <w:footnote w:id="5">
    <w:p w14:paraId="0EB89AED" w14:textId="3B7E3A94" w:rsidR="00040767" w:rsidRDefault="00040767">
      <w:pPr>
        <w:pStyle w:val="FootnoteText"/>
      </w:pPr>
      <w:r>
        <w:rPr>
          <w:rStyle w:val="FootnoteReference"/>
        </w:rPr>
        <w:footnoteRef/>
      </w:r>
      <w:r>
        <w:t xml:space="preserve"> </w:t>
      </w:r>
      <w:r w:rsidR="00BE09B1">
        <w:t>If possible, s</w:t>
      </w:r>
      <w:r>
        <w:t>et out</w:t>
      </w:r>
      <w:r w:rsidR="00BE09B1">
        <w:t xml:space="preserve"> in summary form</w:t>
      </w:r>
      <w:r>
        <w:t xml:space="preserve"> your theory of the case </w:t>
      </w:r>
      <w:r w:rsidR="00BE09B1">
        <w:t xml:space="preserve">- </w:t>
      </w:r>
      <w:proofErr w:type="spellStart"/>
      <w:r>
        <w:t>ie</w:t>
      </w:r>
      <w:proofErr w:type="spellEnd"/>
      <w:r>
        <w:t xml:space="preserve"> proposed strategy for defence or prosecution.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F60C8" w14:textId="572D8C4E" w:rsidR="00917514" w:rsidRDefault="00DE4581">
    <w:pPr>
      <w:pStyle w:val="Header"/>
    </w:pPr>
    <w:r>
      <w:rPr>
        <w:noProof/>
      </w:rPr>
      <w:pict w14:anchorId="096C61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893642" o:spid="_x0000_s2051" type="#_x0000_t136" alt="" style="position:absolute;margin-left:0;margin-top:0;width:565.6pt;height:70.7pt;rotation:315;z-index:-251651072;mso-wrap-edited:f;mso-width-percent:0;mso-height-percent:0;mso-position-horizontal:center;mso-position-horizontal-relative:margin;mso-position-vertical:center;mso-position-vertical-relative:margin;mso-width-percent:0;mso-height-percent:0" o:allowincell="f" fillcolor="#bfbfbf [2412]" stroked="f">
          <v:fill opacity=".5"/>
          <v:textpath style="font-family:&quot;Arial&quot;;font-size:1pt" string="findabarrister.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ABC9A" w14:textId="02AABEF3" w:rsidR="009A4163" w:rsidRDefault="00DE4581">
    <w:pPr>
      <w:pStyle w:val="Header"/>
    </w:pPr>
    <w:r>
      <w:rPr>
        <w:noProof/>
      </w:rPr>
      <w:pict w14:anchorId="6B6C2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893643" o:spid="_x0000_s2050" type="#_x0000_t136" alt="" style="position:absolute;margin-left:0;margin-top:0;width:565.6pt;height:70.7pt;rotation:315;z-index:-251646976;mso-wrap-edited:f;mso-width-percent:0;mso-height-percent:0;mso-position-horizontal:center;mso-position-horizontal-relative:margin;mso-position-vertical:center;mso-position-vertical-relative:margin;mso-width-percent:0;mso-height-percent:0" o:allowincell="f" fillcolor="#bfbfbf [2412]" stroked="f">
          <v:fill opacity=".5"/>
          <v:textpath style="font-family:&quot;Arial&quot;;font-size:1pt" string="findabarrister.com"/>
        </v:shape>
      </w:pict>
    </w:r>
    <w:r w:rsidR="009A4163">
      <w:rPr>
        <w:noProof/>
        <w:lang w:eastAsia="en-AU"/>
      </w:rPr>
      <w:drawing>
        <wp:inline distT="0" distB="0" distL="0" distR="0" wp14:anchorId="41E4E3AC" wp14:editId="04FF1980">
          <wp:extent cx="2743200" cy="9211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SW Bar Association_horizontal lockup_PMS_1.eps"/>
                  <pic:cNvPicPr/>
                </pic:nvPicPr>
                <pic:blipFill>
                  <a:blip r:embed="rId1">
                    <a:extLst>
                      <a:ext uri="{28A0092B-C50C-407E-A947-70E740481C1C}">
                        <a14:useLocalDpi xmlns:a14="http://schemas.microsoft.com/office/drawing/2010/main" val="0"/>
                      </a:ext>
                    </a:extLst>
                  </a:blip>
                  <a:stretch>
                    <a:fillRect/>
                  </a:stretch>
                </pic:blipFill>
                <pic:spPr>
                  <a:xfrm>
                    <a:off x="0" y="0"/>
                    <a:ext cx="2743200" cy="921188"/>
                  </a:xfrm>
                  <a:prstGeom prst="rect">
                    <a:avLst/>
                  </a:prstGeom>
                </pic:spPr>
              </pic:pic>
            </a:graphicData>
          </a:graphic>
        </wp:inline>
      </w:drawing>
    </w:r>
  </w:p>
  <w:p w14:paraId="4D9247DF" w14:textId="77777777" w:rsidR="009A4163" w:rsidRDefault="009A4163">
    <w:pPr>
      <w:pStyle w:val="Header"/>
    </w:pPr>
  </w:p>
  <w:p w14:paraId="33DC6EAA" w14:textId="77777777" w:rsidR="00040767" w:rsidRDefault="000407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B3A30" w14:textId="31C45A99" w:rsidR="00917514" w:rsidRDefault="00DE4581">
    <w:pPr>
      <w:pStyle w:val="Header"/>
    </w:pPr>
    <w:r>
      <w:rPr>
        <w:noProof/>
      </w:rPr>
      <w:pict w14:anchorId="54D47D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893641" o:spid="_x0000_s2049" type="#_x0000_t136" alt="" style="position:absolute;margin-left:0;margin-top:0;width:565.6pt;height:70.7pt;rotation:315;z-index:-251655168;mso-wrap-edited:f;mso-width-percent:0;mso-height-percent:0;mso-position-horizontal:center;mso-position-horizontal-relative:margin;mso-position-vertical:center;mso-position-vertical-relative:margin;mso-width-percent:0;mso-height-percent:0" o:allowincell="f" fillcolor="#bfbfbf [2412]" stroked="f">
          <v:fill opacity=".5"/>
          <v:textpath style="font-family:&quot;Arial&quot;;font-size:1pt" string="findabarrister.com"/>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53846"/>
    <w:multiLevelType w:val="hybridMultilevel"/>
    <w:tmpl w:val="94AAE27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64446158"/>
    <w:multiLevelType w:val="hybridMultilevel"/>
    <w:tmpl w:val="F86A85E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CBE"/>
    <w:rsid w:val="00024FB0"/>
    <w:rsid w:val="00040767"/>
    <w:rsid w:val="00156880"/>
    <w:rsid w:val="001D2B7B"/>
    <w:rsid w:val="00382B8D"/>
    <w:rsid w:val="00433CBE"/>
    <w:rsid w:val="00465641"/>
    <w:rsid w:val="005207FE"/>
    <w:rsid w:val="006B09F3"/>
    <w:rsid w:val="006C4B90"/>
    <w:rsid w:val="006C7B66"/>
    <w:rsid w:val="006F38CB"/>
    <w:rsid w:val="00707E1E"/>
    <w:rsid w:val="007918D4"/>
    <w:rsid w:val="007C0A9D"/>
    <w:rsid w:val="008002A1"/>
    <w:rsid w:val="008068A4"/>
    <w:rsid w:val="00865F1B"/>
    <w:rsid w:val="008F1583"/>
    <w:rsid w:val="00917514"/>
    <w:rsid w:val="009428A8"/>
    <w:rsid w:val="00977534"/>
    <w:rsid w:val="009A4163"/>
    <w:rsid w:val="009C04CF"/>
    <w:rsid w:val="00A054DD"/>
    <w:rsid w:val="00BE09B1"/>
    <w:rsid w:val="00BF6979"/>
    <w:rsid w:val="00C07E82"/>
    <w:rsid w:val="00C874CB"/>
    <w:rsid w:val="00D013D4"/>
    <w:rsid w:val="00D84CE4"/>
    <w:rsid w:val="00DE4581"/>
    <w:rsid w:val="00E30C9E"/>
    <w:rsid w:val="00E35339"/>
    <w:rsid w:val="00E42F38"/>
    <w:rsid w:val="00E97979"/>
    <w:rsid w:val="00EA1F1C"/>
    <w:rsid w:val="00ED7DFF"/>
    <w:rsid w:val="00F633FF"/>
    <w:rsid w:val="00FA3CF9"/>
    <w:rsid w:val="00FB61DB"/>
    <w:rsid w:val="00FE1A0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221DEB5"/>
  <w15:docId w15:val="{CAEA2BE7-11C3-465F-90E9-11347383F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7E1E"/>
    <w:pPr>
      <w:ind w:left="720"/>
      <w:contextualSpacing/>
    </w:pPr>
  </w:style>
  <w:style w:type="paragraph" w:styleId="FootnoteText">
    <w:name w:val="footnote text"/>
    <w:basedOn w:val="Normal"/>
    <w:link w:val="FootnoteTextChar"/>
    <w:uiPriority w:val="99"/>
    <w:semiHidden/>
    <w:unhideWhenUsed/>
    <w:rsid w:val="00C874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874CB"/>
    <w:rPr>
      <w:sz w:val="20"/>
      <w:szCs w:val="20"/>
    </w:rPr>
  </w:style>
  <w:style w:type="character" w:styleId="FootnoteReference">
    <w:name w:val="footnote reference"/>
    <w:basedOn w:val="DefaultParagraphFont"/>
    <w:uiPriority w:val="99"/>
    <w:semiHidden/>
    <w:unhideWhenUsed/>
    <w:rsid w:val="00C874CB"/>
    <w:rPr>
      <w:vertAlign w:val="superscript"/>
    </w:rPr>
  </w:style>
  <w:style w:type="paragraph" w:styleId="Header">
    <w:name w:val="header"/>
    <w:basedOn w:val="Normal"/>
    <w:link w:val="HeaderChar"/>
    <w:uiPriority w:val="99"/>
    <w:unhideWhenUsed/>
    <w:rsid w:val="009775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7534"/>
  </w:style>
  <w:style w:type="paragraph" w:styleId="Footer">
    <w:name w:val="footer"/>
    <w:basedOn w:val="Normal"/>
    <w:link w:val="FooterChar"/>
    <w:uiPriority w:val="99"/>
    <w:unhideWhenUsed/>
    <w:rsid w:val="009775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7534"/>
  </w:style>
  <w:style w:type="paragraph" w:styleId="BalloonText">
    <w:name w:val="Balloon Text"/>
    <w:basedOn w:val="Normal"/>
    <w:link w:val="BalloonTextChar"/>
    <w:uiPriority w:val="99"/>
    <w:semiHidden/>
    <w:unhideWhenUsed/>
    <w:rsid w:val="007C0A9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C0A9D"/>
    <w:rPr>
      <w:rFonts w:ascii="Lucida Grande" w:hAnsi="Lucida Grande" w:cs="Lucida Grande"/>
      <w:sz w:val="18"/>
      <w:szCs w:val="18"/>
    </w:rPr>
  </w:style>
  <w:style w:type="table" w:styleId="TableGrid">
    <w:name w:val="Table Grid"/>
    <w:basedOn w:val="TableNormal"/>
    <w:uiPriority w:val="39"/>
    <w:rsid w:val="009A4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33B19-79B3-7846-B1B6-AFEF43951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O'Halloran</dc:creator>
  <cp:keywords/>
  <dc:description/>
  <cp:lastModifiedBy>Elizabeth Cheeseman</cp:lastModifiedBy>
  <cp:revision>3</cp:revision>
  <cp:lastPrinted>2018-12-04T05:11:00Z</cp:lastPrinted>
  <dcterms:created xsi:type="dcterms:W3CDTF">2018-12-04T05:11:00Z</dcterms:created>
  <dcterms:modified xsi:type="dcterms:W3CDTF">2018-12-04T05:12:00Z</dcterms:modified>
</cp:coreProperties>
</file>